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97729">
      <w:pPr>
        <w:spacing w:line="480" w:lineRule="auto"/>
        <w:jc w:val="center"/>
        <w:rPr>
          <w:rFonts w:asciiTheme="minorEastAsia" w:hAnsiTheme="minorEastAsia" w:eastAsiaTheme="minorEastAsia"/>
          <w:sz w:val="24"/>
          <w:szCs w:val="24"/>
          <w:highlight w:val="none"/>
        </w:rPr>
      </w:pPr>
      <w:r>
        <w:rPr>
          <w:rFonts w:hint="eastAsia" w:ascii="方正小标宋简体" w:hAnsi="宋体" w:eastAsia="方正小标宋简体" w:cs="宋体"/>
          <w:b/>
          <w:bCs/>
          <w:kern w:val="0"/>
          <w:sz w:val="36"/>
          <w:szCs w:val="36"/>
          <w:highlight w:val="none"/>
        </w:rPr>
        <w:t>广州市设计院集团</w:t>
      </w:r>
      <w:r>
        <w:rPr>
          <w:rFonts w:ascii="方正小标宋简体" w:hAnsi="宋体" w:eastAsia="方正小标宋简体" w:cs="宋体"/>
          <w:b/>
          <w:bCs/>
          <w:kern w:val="0"/>
          <w:sz w:val="36"/>
          <w:szCs w:val="36"/>
          <w:highlight w:val="none"/>
        </w:rPr>
        <w:t>有限公司</w:t>
      </w:r>
      <w:r>
        <w:rPr>
          <w:rFonts w:hint="eastAsia" w:ascii="方正小标宋简体" w:hAnsi="宋体" w:eastAsia="方正小标宋简体" w:cs="宋体"/>
          <w:b/>
          <w:bCs/>
          <w:kern w:val="0"/>
          <w:sz w:val="36"/>
          <w:szCs w:val="36"/>
          <w:highlight w:val="none"/>
        </w:rPr>
        <w:t>勘察劳务/技术服务供应商库</w:t>
      </w:r>
      <w:r>
        <w:rPr>
          <w:rFonts w:hint="eastAsia" w:ascii="方正小标宋简体" w:hAnsi="宋体" w:eastAsia="方正小标宋简体" w:cs="宋体"/>
          <w:b/>
          <w:bCs/>
          <w:kern w:val="0"/>
          <w:sz w:val="36"/>
          <w:szCs w:val="36"/>
          <w:highlight w:val="none"/>
          <w:lang w:eastAsia="zh-CN"/>
        </w:rPr>
        <w:t>（</w:t>
      </w:r>
      <w:r>
        <w:rPr>
          <w:rFonts w:hint="eastAsia" w:ascii="方正小标宋简体" w:hAnsi="宋体" w:eastAsia="方正小标宋简体" w:cs="宋体"/>
          <w:b/>
          <w:bCs/>
          <w:kern w:val="0"/>
          <w:sz w:val="36"/>
          <w:szCs w:val="36"/>
          <w:highlight w:val="none"/>
          <w:lang w:val="en-US" w:eastAsia="zh-CN"/>
        </w:rPr>
        <w:t>第二次</w:t>
      </w:r>
      <w:r>
        <w:rPr>
          <w:rFonts w:hint="eastAsia" w:ascii="方正小标宋简体" w:hAnsi="宋体" w:eastAsia="方正小标宋简体" w:cs="宋体"/>
          <w:b/>
          <w:bCs/>
          <w:kern w:val="0"/>
          <w:sz w:val="36"/>
          <w:szCs w:val="36"/>
          <w:highlight w:val="none"/>
        </w:rPr>
        <w:t>更新</w:t>
      </w:r>
      <w:r>
        <w:rPr>
          <w:rFonts w:hint="eastAsia" w:ascii="方正小标宋简体" w:hAnsi="宋体" w:eastAsia="方正小标宋简体" w:cs="宋体"/>
          <w:b/>
          <w:bCs/>
          <w:kern w:val="0"/>
          <w:sz w:val="36"/>
          <w:szCs w:val="36"/>
          <w:highlight w:val="none"/>
          <w:lang w:eastAsia="zh-CN"/>
        </w:rPr>
        <w:t>）</w:t>
      </w:r>
      <w:r>
        <w:rPr>
          <w:rFonts w:hint="eastAsia" w:ascii="方正小标宋简体" w:hAnsi="宋体" w:eastAsia="方正小标宋简体" w:cs="宋体"/>
          <w:b/>
          <w:bCs/>
          <w:kern w:val="0"/>
          <w:sz w:val="36"/>
          <w:szCs w:val="36"/>
          <w:highlight w:val="none"/>
        </w:rPr>
        <w:t>公告</w:t>
      </w:r>
    </w:p>
    <w:p w14:paraId="438CCC60">
      <w:pPr>
        <w:widowControl/>
        <w:shd w:val="clear" w:color="auto" w:fill="FFFFFF"/>
        <w:adjustRightInd w:val="0"/>
        <w:snapToGrid w:val="0"/>
        <w:spacing w:line="360" w:lineRule="auto"/>
        <w:ind w:firstLine="480" w:firstLineChars="200"/>
        <w:jc w:val="left"/>
        <w:rPr>
          <w:rFonts w:cs="宋体" w:asciiTheme="minorEastAsia" w:hAnsiTheme="minorEastAsia" w:eastAsiaTheme="minorEastAsia"/>
          <w:sz w:val="24"/>
          <w:szCs w:val="24"/>
          <w:highlight w:val="none"/>
        </w:rPr>
      </w:pPr>
      <w:r>
        <w:rPr>
          <w:rFonts w:cs="宋体" w:asciiTheme="minorEastAsia" w:hAnsiTheme="minorEastAsia" w:eastAsiaTheme="minorEastAsia"/>
          <w:sz w:val="24"/>
          <w:szCs w:val="24"/>
          <w:highlight w:val="none"/>
        </w:rPr>
        <w:t>2016年，我院</w:t>
      </w:r>
      <w:r>
        <w:rPr>
          <w:rFonts w:hint="eastAsia" w:cs="宋体" w:asciiTheme="minorEastAsia" w:hAnsiTheme="minorEastAsia" w:eastAsiaTheme="minorEastAsia"/>
          <w:sz w:val="24"/>
          <w:szCs w:val="24"/>
          <w:highlight w:val="none"/>
        </w:rPr>
        <w:t>集团已建立了勘察劳务</w:t>
      </w:r>
      <w:r>
        <w:rPr>
          <w:rFonts w:cs="宋体" w:asciiTheme="minorEastAsia" w:hAnsiTheme="minorEastAsia" w:eastAsiaTheme="minorEastAsia"/>
          <w:sz w:val="24"/>
          <w:szCs w:val="24"/>
          <w:highlight w:val="none"/>
        </w:rPr>
        <w:t>/技术服务</w:t>
      </w:r>
      <w:r>
        <w:rPr>
          <w:rFonts w:hint="eastAsia" w:cs="宋体" w:asciiTheme="minorEastAsia" w:hAnsiTheme="minorEastAsia" w:eastAsiaTheme="minorEastAsia"/>
          <w:sz w:val="24"/>
          <w:szCs w:val="24"/>
          <w:highlight w:val="none"/>
        </w:rPr>
        <w:t>供应商库，后经过</w:t>
      </w:r>
      <w:r>
        <w:rPr>
          <w:rFonts w:hint="eastAsia" w:cs="宋体" w:asciiTheme="minorEastAsia" w:hAnsiTheme="minorEastAsia" w:eastAsiaTheme="minorEastAsia"/>
          <w:sz w:val="24"/>
          <w:szCs w:val="24"/>
          <w:highlight w:val="none"/>
          <w:lang w:val="en-US" w:eastAsia="zh-CN"/>
        </w:rPr>
        <w:t>两次</w:t>
      </w:r>
      <w:r>
        <w:rPr>
          <w:rFonts w:hint="eastAsia" w:cs="宋体" w:asciiTheme="minorEastAsia" w:hAnsiTheme="minorEastAsia" w:eastAsiaTheme="minorEastAsia"/>
          <w:sz w:val="24"/>
          <w:szCs w:val="24"/>
          <w:highlight w:val="none"/>
        </w:rPr>
        <w:t>扩库，但随着我院的飞速发展、业务范围不断壮大、管理制度愈加完善</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目前供应商库内单位已较难满足我院</w:t>
      </w:r>
      <w:r>
        <w:rPr>
          <w:rFonts w:hint="eastAsia" w:cs="宋体" w:asciiTheme="minorEastAsia" w:hAnsiTheme="minorEastAsia" w:eastAsiaTheme="minorEastAsia"/>
          <w:sz w:val="24"/>
          <w:szCs w:val="24"/>
          <w:highlight w:val="none"/>
          <w:lang w:val="en-US" w:eastAsia="zh-CN"/>
        </w:rPr>
        <w:t>集团岩土与地下空间院</w:t>
      </w:r>
      <w:r>
        <w:rPr>
          <w:rFonts w:hint="eastAsia" w:cs="宋体" w:asciiTheme="minorEastAsia" w:hAnsiTheme="minorEastAsia" w:eastAsiaTheme="minorEastAsia"/>
          <w:sz w:val="24"/>
          <w:szCs w:val="24"/>
          <w:highlight w:val="none"/>
        </w:rPr>
        <w:t>的全部分包需要，根据院</w:t>
      </w:r>
      <w:r>
        <w:rPr>
          <w:rFonts w:hint="eastAsia" w:cs="宋体" w:asciiTheme="minorEastAsia" w:hAnsiTheme="minorEastAsia" w:eastAsiaTheme="minorEastAsia"/>
          <w:sz w:val="24"/>
          <w:szCs w:val="24"/>
          <w:highlight w:val="none"/>
          <w:lang w:val="en-US" w:eastAsia="zh-CN"/>
        </w:rPr>
        <w:t>集团</w:t>
      </w:r>
      <w:r>
        <w:rPr>
          <w:rFonts w:hint="eastAsia" w:cs="宋体" w:asciiTheme="minorEastAsia" w:hAnsiTheme="minorEastAsia" w:eastAsiaTheme="minorEastAsia"/>
          <w:sz w:val="24"/>
          <w:szCs w:val="24"/>
          <w:highlight w:val="none"/>
        </w:rPr>
        <w:t>领导批示，我院决定扩建</w:t>
      </w:r>
      <w:r>
        <w:rPr>
          <w:rFonts w:hint="eastAsia" w:cs="宋体" w:asciiTheme="minorEastAsia" w:hAnsiTheme="minorEastAsia" w:eastAsiaTheme="minorEastAsia"/>
          <w:sz w:val="24"/>
          <w:szCs w:val="24"/>
          <w:highlight w:val="none"/>
          <w:lang w:val="en-US" w:eastAsia="zh-CN"/>
        </w:rPr>
        <w:t>广州市设计院集团</w:t>
      </w:r>
      <w:r>
        <w:rPr>
          <w:rFonts w:hint="eastAsia" w:cs="宋体" w:asciiTheme="minorEastAsia" w:hAnsiTheme="minorEastAsia" w:eastAsiaTheme="minorEastAsia"/>
          <w:sz w:val="24"/>
          <w:szCs w:val="24"/>
          <w:highlight w:val="none"/>
        </w:rPr>
        <w:t>勘察劳务</w:t>
      </w:r>
      <w:r>
        <w:rPr>
          <w:rFonts w:cs="宋体" w:asciiTheme="minorEastAsia" w:hAnsiTheme="minorEastAsia" w:eastAsiaTheme="minorEastAsia"/>
          <w:sz w:val="24"/>
          <w:szCs w:val="24"/>
          <w:highlight w:val="none"/>
        </w:rPr>
        <w:t>/技术服务</w:t>
      </w:r>
      <w:r>
        <w:rPr>
          <w:rFonts w:hint="eastAsia" w:cs="宋体" w:asciiTheme="minorEastAsia" w:hAnsiTheme="minorEastAsia" w:eastAsiaTheme="minorEastAsia"/>
          <w:sz w:val="24"/>
          <w:szCs w:val="24"/>
          <w:highlight w:val="none"/>
        </w:rPr>
        <w:t>供应商库</w:t>
      </w:r>
      <w:r>
        <w:rPr>
          <w:rFonts w:cs="宋体" w:asciiTheme="minorEastAsia" w:hAnsiTheme="minorEastAsia" w:eastAsiaTheme="minorEastAsia"/>
          <w:sz w:val="24"/>
          <w:szCs w:val="24"/>
          <w:highlight w:val="none"/>
        </w:rPr>
        <w:t>,以便对我院</w:t>
      </w:r>
      <w:r>
        <w:rPr>
          <w:rFonts w:hint="eastAsia" w:cs="宋体" w:asciiTheme="minorEastAsia" w:hAnsiTheme="minorEastAsia" w:eastAsiaTheme="minorEastAsia"/>
          <w:sz w:val="24"/>
          <w:szCs w:val="24"/>
          <w:highlight w:val="none"/>
          <w:lang w:val="en-US" w:eastAsia="zh-CN"/>
        </w:rPr>
        <w:t>集团</w:t>
      </w:r>
      <w:r>
        <w:rPr>
          <w:rFonts w:cs="宋体" w:asciiTheme="minorEastAsia" w:hAnsiTheme="minorEastAsia" w:eastAsiaTheme="minorEastAsia"/>
          <w:sz w:val="24"/>
          <w:szCs w:val="24"/>
          <w:highlight w:val="none"/>
        </w:rPr>
        <w:t>项目的分包进行更为有效</w:t>
      </w:r>
      <w:r>
        <w:rPr>
          <w:rFonts w:hint="eastAsia" w:cs="宋体" w:asciiTheme="minorEastAsia" w:hAnsiTheme="minorEastAsia" w:eastAsiaTheme="minorEastAsia"/>
          <w:sz w:val="24"/>
          <w:szCs w:val="24"/>
          <w:highlight w:val="none"/>
          <w:lang w:val="en-US" w:eastAsia="zh-CN"/>
        </w:rPr>
        <w:t>且</w:t>
      </w:r>
      <w:r>
        <w:rPr>
          <w:rFonts w:cs="宋体" w:asciiTheme="minorEastAsia" w:hAnsiTheme="minorEastAsia" w:eastAsiaTheme="minorEastAsia"/>
          <w:sz w:val="24"/>
          <w:szCs w:val="24"/>
          <w:highlight w:val="none"/>
        </w:rPr>
        <w:t>规范管理。</w:t>
      </w:r>
    </w:p>
    <w:p w14:paraId="36F31A9F">
      <w:pPr>
        <w:widowControl/>
        <w:shd w:val="clear" w:color="auto" w:fill="FFFFFF"/>
        <w:adjustRightInd w:val="0"/>
        <w:snapToGrid w:val="0"/>
        <w:spacing w:line="360" w:lineRule="auto"/>
        <w:jc w:val="left"/>
        <w:rPr>
          <w:rFonts w:cs="宋体" w:asciiTheme="minorEastAsia" w:hAnsiTheme="minorEastAsia" w:eastAsiaTheme="minorEastAsia"/>
          <w:bCs/>
          <w:kern w:val="0"/>
          <w:sz w:val="24"/>
          <w:szCs w:val="24"/>
          <w:highlight w:val="none"/>
        </w:rPr>
      </w:pPr>
      <w:r>
        <w:rPr>
          <w:rFonts w:hint="eastAsia" w:cs="宋体" w:asciiTheme="minorEastAsia" w:hAnsiTheme="minorEastAsia" w:eastAsiaTheme="minorEastAsia"/>
          <w:sz w:val="24"/>
          <w:szCs w:val="24"/>
          <w:highlight w:val="none"/>
        </w:rPr>
        <w:t>一、项目名称：广州市设计院集团</w:t>
      </w:r>
      <w:r>
        <w:rPr>
          <w:rFonts w:cs="宋体" w:asciiTheme="minorEastAsia" w:hAnsiTheme="minorEastAsia" w:eastAsiaTheme="minorEastAsia"/>
          <w:sz w:val="24"/>
          <w:szCs w:val="24"/>
          <w:highlight w:val="none"/>
        </w:rPr>
        <w:t>有限公司</w:t>
      </w:r>
      <w:r>
        <w:rPr>
          <w:rFonts w:hint="eastAsia" w:cs="宋体" w:asciiTheme="minorEastAsia" w:hAnsiTheme="minorEastAsia" w:eastAsiaTheme="minorEastAsia"/>
          <w:sz w:val="24"/>
          <w:szCs w:val="24"/>
          <w:highlight w:val="none"/>
        </w:rPr>
        <w:t>勘察劳务/技术服务供应商库</w:t>
      </w:r>
      <w:r>
        <w:rPr>
          <w:rFonts w:hint="eastAsia" w:cs="宋体" w:asciiTheme="minorEastAsia" w:hAnsiTheme="minorEastAsia" w:eastAsiaTheme="minorEastAsia"/>
          <w:bCs/>
          <w:kern w:val="0"/>
          <w:sz w:val="24"/>
          <w:szCs w:val="24"/>
          <w:highlight w:val="none"/>
        </w:rPr>
        <w:t>（</w:t>
      </w:r>
      <w:r>
        <w:rPr>
          <w:rFonts w:hint="eastAsia" w:cs="宋体" w:asciiTheme="minorEastAsia" w:hAnsiTheme="minorEastAsia" w:eastAsiaTheme="minorEastAsia"/>
          <w:bCs/>
          <w:kern w:val="0"/>
          <w:sz w:val="24"/>
          <w:szCs w:val="24"/>
          <w:highlight w:val="none"/>
          <w:lang w:eastAsia="zh-CN"/>
        </w:rPr>
        <w:t>第二次</w:t>
      </w:r>
      <w:r>
        <w:rPr>
          <w:rFonts w:cs="宋体" w:asciiTheme="minorEastAsia" w:hAnsiTheme="minorEastAsia" w:eastAsiaTheme="minorEastAsia"/>
          <w:bCs/>
          <w:kern w:val="0"/>
          <w:sz w:val="24"/>
          <w:szCs w:val="24"/>
          <w:highlight w:val="none"/>
        </w:rPr>
        <w:t>更新</w:t>
      </w:r>
      <w:r>
        <w:rPr>
          <w:rFonts w:hint="eastAsia" w:cs="宋体" w:asciiTheme="minorEastAsia" w:hAnsiTheme="minorEastAsia" w:eastAsiaTheme="minorEastAsia"/>
          <w:bCs/>
          <w:kern w:val="0"/>
          <w:sz w:val="24"/>
          <w:szCs w:val="24"/>
          <w:highlight w:val="none"/>
        </w:rPr>
        <w:t>）</w:t>
      </w:r>
    </w:p>
    <w:p w14:paraId="27116D11">
      <w:pPr>
        <w:adjustRightInd w:val="0"/>
        <w:snapToGrid w:val="0"/>
        <w:spacing w:line="360" w:lineRule="auto"/>
        <w:jc w:val="lef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二、更新库内容：</w:t>
      </w:r>
    </w:p>
    <w:p w14:paraId="4E0F542B">
      <w:pPr>
        <w:adjustRightInd w:val="0"/>
        <w:snapToGrid w:val="0"/>
        <w:spacing w:line="360" w:lineRule="auto"/>
        <w:jc w:val="left"/>
        <w:rPr>
          <w:rFonts w:cs="宋体" w:asciiTheme="minorEastAsia" w:hAnsiTheme="minorEastAsia" w:eastAsiaTheme="minorEastAsia"/>
          <w:bCs/>
          <w:kern w:val="0"/>
          <w:sz w:val="24"/>
          <w:szCs w:val="24"/>
          <w:highlight w:val="none"/>
        </w:rPr>
      </w:pPr>
      <w:r>
        <w:rPr>
          <w:rFonts w:hint="eastAsia" w:cs="宋体" w:asciiTheme="minorEastAsia" w:hAnsiTheme="minorEastAsia" w:eastAsiaTheme="minorEastAsia"/>
          <w:bCs/>
          <w:kern w:val="0"/>
          <w:sz w:val="24"/>
          <w:szCs w:val="24"/>
          <w:highlight w:val="none"/>
        </w:rPr>
        <w:t>本次招标更新专业类别：</w:t>
      </w:r>
    </w:p>
    <w:p w14:paraId="3C885DE6">
      <w:pPr>
        <w:adjustRightInd w:val="0"/>
        <w:snapToGrid w:val="0"/>
        <w:spacing w:line="360" w:lineRule="auto"/>
        <w:jc w:val="left"/>
        <w:rPr>
          <w:rFonts w:cs="宋体" w:asciiTheme="minorEastAsia" w:hAnsiTheme="minorEastAsia" w:eastAsiaTheme="minorEastAsia"/>
          <w:bCs/>
          <w:kern w:val="0"/>
          <w:sz w:val="24"/>
          <w:szCs w:val="24"/>
          <w:highlight w:val="none"/>
        </w:rPr>
      </w:pPr>
      <w:r>
        <w:rPr>
          <w:rFonts w:hint="eastAsia" w:cs="宋体" w:asciiTheme="minorEastAsia" w:hAnsiTheme="minorEastAsia" w:eastAsiaTheme="minorEastAsia"/>
          <w:bCs/>
          <w:kern w:val="0"/>
          <w:sz w:val="24"/>
          <w:szCs w:val="24"/>
          <w:highlight w:val="none"/>
        </w:rPr>
        <w:t>（一）钻探劳务；</w:t>
      </w:r>
    </w:p>
    <w:p w14:paraId="14C712DE">
      <w:pPr>
        <w:adjustRightInd w:val="0"/>
        <w:snapToGrid w:val="0"/>
        <w:spacing w:line="360" w:lineRule="auto"/>
        <w:jc w:val="left"/>
        <w:rPr>
          <w:rFonts w:cs="宋体" w:asciiTheme="minorEastAsia" w:hAnsiTheme="minorEastAsia" w:eastAsiaTheme="minorEastAsia"/>
          <w:bCs/>
          <w:kern w:val="0"/>
          <w:sz w:val="24"/>
          <w:szCs w:val="24"/>
          <w:highlight w:val="none"/>
        </w:rPr>
      </w:pPr>
      <w:r>
        <w:rPr>
          <w:rFonts w:hint="eastAsia" w:cs="宋体" w:asciiTheme="minorEastAsia" w:hAnsiTheme="minorEastAsia" w:eastAsiaTheme="minorEastAsia"/>
          <w:bCs/>
          <w:kern w:val="0"/>
          <w:sz w:val="24"/>
          <w:szCs w:val="24"/>
          <w:highlight w:val="none"/>
        </w:rPr>
        <w:t>（二）</w:t>
      </w:r>
      <w:r>
        <w:rPr>
          <w:rFonts w:hint="eastAsia" w:cs="宋体" w:asciiTheme="minorEastAsia" w:hAnsiTheme="minorEastAsia" w:eastAsiaTheme="minorEastAsia"/>
          <w:bCs/>
          <w:kern w:val="0"/>
          <w:sz w:val="24"/>
          <w:szCs w:val="24"/>
          <w:highlight w:val="none"/>
          <w:lang w:val="en-US" w:eastAsia="zh-CN"/>
        </w:rPr>
        <w:t>工程</w:t>
      </w:r>
      <w:r>
        <w:rPr>
          <w:rFonts w:hint="eastAsia" w:cs="宋体" w:asciiTheme="minorEastAsia" w:hAnsiTheme="minorEastAsia" w:eastAsiaTheme="minorEastAsia"/>
          <w:bCs/>
          <w:kern w:val="0"/>
          <w:sz w:val="24"/>
          <w:szCs w:val="24"/>
          <w:highlight w:val="none"/>
        </w:rPr>
        <w:t>测量</w:t>
      </w:r>
      <w:r>
        <w:rPr>
          <w:rFonts w:hint="eastAsia" w:cs="宋体" w:asciiTheme="minorEastAsia" w:hAnsiTheme="minorEastAsia" w:eastAsiaTheme="minorEastAsia"/>
          <w:bCs/>
          <w:kern w:val="0"/>
          <w:sz w:val="24"/>
          <w:szCs w:val="24"/>
          <w:highlight w:val="none"/>
          <w:lang w:val="en-US" w:eastAsia="zh-CN"/>
        </w:rPr>
        <w:t>/测绘</w:t>
      </w:r>
      <w:r>
        <w:rPr>
          <w:rFonts w:hint="eastAsia" w:cs="宋体" w:asciiTheme="minorEastAsia" w:hAnsiTheme="minorEastAsia" w:eastAsiaTheme="minorEastAsia"/>
          <w:bCs/>
          <w:kern w:val="0"/>
          <w:sz w:val="24"/>
          <w:szCs w:val="24"/>
          <w:highlight w:val="none"/>
        </w:rPr>
        <w:t>；</w:t>
      </w:r>
    </w:p>
    <w:p w14:paraId="2E6238D9">
      <w:pPr>
        <w:adjustRightInd w:val="0"/>
        <w:snapToGrid w:val="0"/>
        <w:spacing w:line="360" w:lineRule="auto"/>
        <w:jc w:val="left"/>
        <w:rPr>
          <w:rFonts w:cs="宋体" w:asciiTheme="minorEastAsia" w:hAnsiTheme="minorEastAsia" w:eastAsiaTheme="minorEastAsia"/>
          <w:bCs/>
          <w:kern w:val="0"/>
          <w:sz w:val="24"/>
          <w:szCs w:val="24"/>
          <w:highlight w:val="none"/>
        </w:rPr>
      </w:pPr>
      <w:r>
        <w:rPr>
          <w:rFonts w:hint="eastAsia" w:cs="宋体" w:asciiTheme="minorEastAsia" w:hAnsiTheme="minorEastAsia" w:eastAsiaTheme="minorEastAsia"/>
          <w:bCs/>
          <w:kern w:val="0"/>
          <w:sz w:val="24"/>
          <w:szCs w:val="24"/>
          <w:highlight w:val="none"/>
        </w:rPr>
        <w:t>（三）地下管线探测</w:t>
      </w:r>
      <w:r>
        <w:rPr>
          <w:rFonts w:hint="eastAsia" w:cs="宋体" w:asciiTheme="minorEastAsia" w:hAnsiTheme="minorEastAsia" w:eastAsiaTheme="minorEastAsia"/>
          <w:bCs/>
          <w:kern w:val="0"/>
          <w:sz w:val="24"/>
          <w:szCs w:val="24"/>
          <w:highlight w:val="none"/>
          <w:lang w:eastAsia="zh-CN"/>
        </w:rPr>
        <w:t>（</w:t>
      </w:r>
      <w:r>
        <w:rPr>
          <w:rFonts w:hint="eastAsia" w:cs="宋体" w:asciiTheme="minorEastAsia" w:hAnsiTheme="minorEastAsia" w:eastAsiaTheme="minorEastAsia"/>
          <w:bCs/>
          <w:kern w:val="0"/>
          <w:sz w:val="24"/>
          <w:szCs w:val="24"/>
          <w:highlight w:val="none"/>
          <w:lang w:val="en-US" w:eastAsia="zh-CN"/>
        </w:rPr>
        <w:t>含地下管线测量</w:t>
      </w:r>
      <w:r>
        <w:rPr>
          <w:rFonts w:hint="eastAsia" w:cs="宋体" w:asciiTheme="minorEastAsia" w:hAnsiTheme="minorEastAsia" w:eastAsiaTheme="minorEastAsia"/>
          <w:bCs/>
          <w:kern w:val="0"/>
          <w:sz w:val="24"/>
          <w:szCs w:val="24"/>
          <w:highlight w:val="none"/>
          <w:lang w:eastAsia="zh-CN"/>
        </w:rPr>
        <w:t>）</w:t>
      </w:r>
      <w:r>
        <w:rPr>
          <w:rFonts w:hint="eastAsia" w:cs="宋体" w:asciiTheme="minorEastAsia" w:hAnsiTheme="minorEastAsia" w:eastAsiaTheme="minorEastAsia"/>
          <w:bCs/>
          <w:kern w:val="0"/>
          <w:sz w:val="24"/>
          <w:szCs w:val="24"/>
          <w:highlight w:val="none"/>
        </w:rPr>
        <w:t>；</w:t>
      </w:r>
    </w:p>
    <w:p w14:paraId="5B8C74DA">
      <w:pPr>
        <w:adjustRightInd w:val="0"/>
        <w:snapToGrid w:val="0"/>
        <w:spacing w:line="360" w:lineRule="auto"/>
        <w:jc w:val="left"/>
        <w:rPr>
          <w:rFonts w:hint="default" w:cs="宋体" w:asciiTheme="minorEastAsia" w:hAnsiTheme="minorEastAsia" w:eastAsiaTheme="minorEastAsia"/>
          <w:bCs/>
          <w:kern w:val="0"/>
          <w:sz w:val="24"/>
          <w:szCs w:val="24"/>
          <w:highlight w:val="none"/>
          <w:lang w:val="en-US" w:eastAsia="zh-CN"/>
        </w:rPr>
      </w:pPr>
      <w:r>
        <w:rPr>
          <w:rFonts w:hint="eastAsia" w:cs="宋体" w:asciiTheme="minorEastAsia" w:hAnsiTheme="minorEastAsia" w:eastAsiaTheme="minorEastAsia"/>
          <w:bCs/>
          <w:kern w:val="0"/>
          <w:sz w:val="24"/>
          <w:szCs w:val="24"/>
          <w:highlight w:val="none"/>
        </w:rPr>
        <w:t>（四）</w:t>
      </w:r>
      <w:r>
        <w:rPr>
          <w:rFonts w:hint="eastAsia" w:cs="宋体" w:asciiTheme="minorEastAsia" w:hAnsiTheme="minorEastAsia" w:eastAsiaTheme="minorEastAsia"/>
          <w:bCs/>
          <w:kern w:val="0"/>
          <w:sz w:val="24"/>
          <w:szCs w:val="24"/>
          <w:highlight w:val="none"/>
          <w:lang w:val="en-US" w:eastAsia="zh-CN"/>
        </w:rPr>
        <w:t>测试检测监测类（如：抽水试验、剪切波速测试、土工试验、土壤氡浓度检测、噪音监测、路面检测等）</w:t>
      </w:r>
    </w:p>
    <w:p w14:paraId="3A3DC3AD">
      <w:pPr>
        <w:adjustRightInd w:val="0"/>
        <w:snapToGrid w:val="0"/>
        <w:spacing w:line="360" w:lineRule="auto"/>
        <w:jc w:val="left"/>
        <w:rPr>
          <w:rFonts w:cs="宋体" w:asciiTheme="minorEastAsia" w:hAnsiTheme="minorEastAsia" w:eastAsiaTheme="minorEastAsia"/>
          <w:bCs/>
          <w:kern w:val="0"/>
          <w:sz w:val="24"/>
          <w:szCs w:val="24"/>
          <w:highlight w:val="none"/>
        </w:rPr>
      </w:pPr>
      <w:r>
        <w:rPr>
          <w:rFonts w:hint="eastAsia" w:cs="宋体" w:asciiTheme="minorEastAsia" w:hAnsiTheme="minorEastAsia" w:eastAsiaTheme="minorEastAsia"/>
          <w:bCs/>
          <w:kern w:val="0"/>
          <w:sz w:val="24"/>
          <w:szCs w:val="24"/>
          <w:highlight w:val="none"/>
        </w:rPr>
        <w:t>三</w:t>
      </w:r>
      <w:r>
        <w:rPr>
          <w:rFonts w:hint="eastAsia" w:cs="宋体" w:asciiTheme="minorEastAsia" w:hAnsiTheme="minorEastAsia" w:eastAsiaTheme="minorEastAsia"/>
          <w:kern w:val="0"/>
          <w:sz w:val="24"/>
          <w:szCs w:val="24"/>
          <w:highlight w:val="none"/>
        </w:rPr>
        <w:t>、投标人资格条件</w:t>
      </w:r>
    </w:p>
    <w:p w14:paraId="0EFE687C">
      <w:pPr>
        <w:adjustRightInd w:val="0"/>
        <w:snapToGrid w:val="0"/>
        <w:spacing w:line="360" w:lineRule="auto"/>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（一）具有独立法人资格，持有工商行政管理部门核发的法人营业执照；</w:t>
      </w:r>
    </w:p>
    <w:p w14:paraId="74064D43">
      <w:pPr>
        <w:adjustRightInd w:val="0"/>
        <w:snapToGrid w:val="0"/>
        <w:spacing w:line="360" w:lineRule="auto"/>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（二）持有相关行政主管部门颁发的企业资质证书，且在有效期期内；</w:t>
      </w:r>
    </w:p>
    <w:p w14:paraId="4447AA82">
      <w:pPr>
        <w:adjustRightInd w:val="0"/>
        <w:snapToGrid w:val="0"/>
        <w:spacing w:line="360" w:lineRule="auto"/>
        <w:ind w:firstLine="240" w:firstLineChars="100"/>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1、</w:t>
      </w:r>
      <w:r>
        <w:rPr>
          <w:rFonts w:hint="eastAsia" w:ascii="宋体" w:hAnsi="宋体" w:eastAsia="宋体" w:cs="宋体"/>
          <w:sz w:val="24"/>
          <w:szCs w:val="24"/>
          <w:lang w:val="en-US" w:eastAsia="zh-CN"/>
        </w:rPr>
        <w:t>本次更新供应商库成员是基于原有供应商库而更新</w:t>
      </w:r>
      <w:r>
        <w:rPr>
          <w:rFonts w:hint="eastAsia" w:cs="宋体" w:asciiTheme="minorEastAsia" w:hAnsiTheme="minorEastAsia" w:eastAsiaTheme="minorEastAsia"/>
          <w:kern w:val="0"/>
          <w:sz w:val="24"/>
          <w:szCs w:val="24"/>
          <w:highlight w:val="none"/>
        </w:rPr>
        <w:t>；</w:t>
      </w:r>
    </w:p>
    <w:p w14:paraId="49ACEAA6">
      <w:pPr>
        <w:adjustRightInd w:val="0"/>
        <w:snapToGrid w:val="0"/>
        <w:spacing w:line="360" w:lineRule="auto"/>
        <w:ind w:firstLine="240" w:firstLineChars="100"/>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2、钻探劳务需更新具备勘察资质或钻探劳务资质和能力的单位；</w:t>
      </w:r>
    </w:p>
    <w:p w14:paraId="41E57606">
      <w:pPr>
        <w:adjustRightInd w:val="0"/>
        <w:snapToGrid w:val="0"/>
        <w:spacing w:line="360" w:lineRule="auto"/>
        <w:ind w:firstLine="240" w:firstLineChars="100"/>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3、工程测量</w:t>
      </w:r>
      <w:r>
        <w:rPr>
          <w:rFonts w:hint="eastAsia" w:cs="宋体" w:asciiTheme="minorEastAsia" w:hAnsiTheme="minorEastAsia" w:eastAsiaTheme="minorEastAsia"/>
          <w:kern w:val="0"/>
          <w:sz w:val="24"/>
          <w:szCs w:val="24"/>
          <w:highlight w:val="none"/>
          <w:lang w:val="en-US" w:eastAsia="zh-CN"/>
        </w:rPr>
        <w:t>/测绘</w:t>
      </w:r>
      <w:r>
        <w:rPr>
          <w:rFonts w:hint="eastAsia" w:cs="宋体" w:asciiTheme="minorEastAsia" w:hAnsiTheme="minorEastAsia" w:eastAsiaTheme="minorEastAsia"/>
          <w:kern w:val="0"/>
          <w:sz w:val="24"/>
          <w:szCs w:val="24"/>
          <w:highlight w:val="none"/>
        </w:rPr>
        <w:t>需更新具备工程测量资质或测绘资质和能力的单位；</w:t>
      </w:r>
    </w:p>
    <w:p w14:paraId="0C5FBF17">
      <w:pPr>
        <w:adjustRightInd w:val="0"/>
        <w:snapToGrid w:val="0"/>
        <w:spacing w:line="360" w:lineRule="auto"/>
        <w:ind w:firstLine="240" w:firstLineChars="100"/>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4、管线探测（或地下管线测量）需更新具备勘察资质或相应计量（CMA）认证资质或测绘资质和能力的单位。</w:t>
      </w:r>
    </w:p>
    <w:p w14:paraId="021EFB3D">
      <w:pPr>
        <w:adjustRightInd w:val="0"/>
        <w:snapToGrid w:val="0"/>
        <w:spacing w:line="360" w:lineRule="auto"/>
        <w:ind w:firstLine="240" w:firstLineChars="100"/>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5、测试检测监测需更新具备勘探测试资质或相应计量（CMA）认证资质和能力的单位。</w:t>
      </w:r>
    </w:p>
    <w:p w14:paraId="1046B54A">
      <w:pPr>
        <w:adjustRightInd w:val="0"/>
        <w:snapToGrid w:val="0"/>
        <w:spacing w:line="360" w:lineRule="auto"/>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（三）近2年内（</w:t>
      </w:r>
      <w:r>
        <w:rPr>
          <w:rFonts w:cs="宋体" w:asciiTheme="minorEastAsia" w:hAnsiTheme="minorEastAsia" w:eastAsiaTheme="minorEastAsia"/>
          <w:kern w:val="0"/>
          <w:sz w:val="24"/>
          <w:szCs w:val="24"/>
          <w:highlight w:val="none"/>
        </w:rPr>
        <w:t>202</w:t>
      </w:r>
      <w:r>
        <w:rPr>
          <w:rFonts w:hint="eastAsia" w:cs="宋体" w:asciiTheme="minorEastAsia" w:hAnsiTheme="minorEastAsia" w:eastAsiaTheme="minorEastAsia"/>
          <w:kern w:val="0"/>
          <w:sz w:val="24"/>
          <w:szCs w:val="24"/>
          <w:highlight w:val="none"/>
          <w:lang w:val="en-US" w:eastAsia="zh-CN"/>
        </w:rPr>
        <w:t>3</w:t>
      </w:r>
      <w:r>
        <w:rPr>
          <w:rFonts w:hint="eastAsia" w:cs="宋体" w:asciiTheme="minorEastAsia" w:hAnsiTheme="minorEastAsia" w:eastAsiaTheme="minorEastAsia"/>
          <w:kern w:val="0"/>
          <w:sz w:val="24"/>
          <w:szCs w:val="24"/>
          <w:highlight w:val="none"/>
        </w:rPr>
        <w:t>年</w:t>
      </w:r>
      <w:r>
        <w:rPr>
          <w:rFonts w:hint="eastAsia" w:cs="宋体" w:asciiTheme="minorEastAsia" w:hAnsiTheme="minorEastAsia" w:eastAsiaTheme="minorEastAsia"/>
          <w:kern w:val="0"/>
          <w:sz w:val="24"/>
          <w:szCs w:val="24"/>
          <w:highlight w:val="none"/>
          <w:lang w:val="en-US" w:eastAsia="zh-CN"/>
        </w:rPr>
        <w:t>4</w:t>
      </w:r>
      <w:r>
        <w:rPr>
          <w:rFonts w:hint="eastAsia" w:cs="宋体" w:asciiTheme="minorEastAsia" w:hAnsiTheme="minorEastAsia" w:eastAsiaTheme="minorEastAsia"/>
          <w:kern w:val="0"/>
          <w:sz w:val="24"/>
          <w:szCs w:val="24"/>
          <w:highlight w:val="none"/>
        </w:rPr>
        <w:t>月至今）独立完成的至少三项符合各项申报专业类别资质要求的业绩；</w:t>
      </w:r>
    </w:p>
    <w:p w14:paraId="57AEC93C">
      <w:pPr>
        <w:adjustRightInd w:val="0"/>
        <w:snapToGrid w:val="0"/>
        <w:spacing w:line="360" w:lineRule="auto"/>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（四）具备履行服务所必需的人员；</w:t>
      </w:r>
    </w:p>
    <w:p w14:paraId="358D742E">
      <w:pPr>
        <w:adjustRightInd w:val="0"/>
        <w:snapToGrid w:val="0"/>
        <w:spacing w:line="360" w:lineRule="auto"/>
        <w:ind w:firstLine="480" w:firstLineChars="200"/>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入库申请者组织架构及工程技术管理人员构成情况（提供相应人员学历、注册证、职称等资格证明材料）（格式自拟）。</w:t>
      </w:r>
    </w:p>
    <w:p w14:paraId="2C4A930F">
      <w:pPr>
        <w:adjustRightInd w:val="0"/>
        <w:snapToGrid w:val="0"/>
        <w:spacing w:line="360" w:lineRule="auto"/>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（五）</w:t>
      </w:r>
      <w:r>
        <w:rPr>
          <w:rFonts w:cs="宋体" w:asciiTheme="minorEastAsia" w:hAnsiTheme="minorEastAsia" w:eastAsiaTheme="minorEastAsia"/>
          <w:kern w:val="0"/>
          <w:sz w:val="24"/>
          <w:szCs w:val="24"/>
          <w:highlight w:val="none"/>
        </w:rPr>
        <w:t>企业在</w:t>
      </w:r>
      <w:r>
        <w:rPr>
          <w:rFonts w:hint="eastAsia" w:cs="宋体" w:asciiTheme="minorEastAsia" w:hAnsiTheme="minorEastAsia" w:eastAsiaTheme="minorEastAsia"/>
          <w:kern w:val="0"/>
          <w:sz w:val="24"/>
          <w:szCs w:val="24"/>
          <w:highlight w:val="none"/>
          <w:lang w:val="en-US" w:eastAsia="zh-CN"/>
        </w:rPr>
        <w:t>广东省内</w:t>
      </w:r>
      <w:r>
        <w:rPr>
          <w:rFonts w:cs="宋体" w:asciiTheme="minorEastAsia" w:hAnsiTheme="minorEastAsia" w:eastAsiaTheme="minorEastAsia"/>
          <w:kern w:val="0"/>
          <w:sz w:val="24"/>
          <w:szCs w:val="24"/>
          <w:highlight w:val="none"/>
        </w:rPr>
        <w:t>地区有固定办公场所</w:t>
      </w:r>
      <w:r>
        <w:rPr>
          <w:rFonts w:hint="eastAsia" w:cs="宋体" w:asciiTheme="minorEastAsia" w:hAnsiTheme="minorEastAsia" w:eastAsiaTheme="minorEastAsia"/>
          <w:kern w:val="0"/>
          <w:sz w:val="24"/>
          <w:szCs w:val="24"/>
          <w:highlight w:val="none"/>
        </w:rPr>
        <w:t>（如为自有，则应提供证明资料（如购置发票或产权证明等）；如为租赁，则应提供租赁合同）</w:t>
      </w:r>
      <w:r>
        <w:rPr>
          <w:rFonts w:cs="宋体" w:asciiTheme="minorEastAsia" w:hAnsiTheme="minorEastAsia" w:eastAsiaTheme="minorEastAsia"/>
          <w:kern w:val="0"/>
          <w:sz w:val="24"/>
          <w:szCs w:val="24"/>
          <w:highlight w:val="none"/>
        </w:rPr>
        <w:t>及相应设施设备</w:t>
      </w:r>
      <w:r>
        <w:rPr>
          <w:rFonts w:hint="eastAsia" w:cs="宋体" w:asciiTheme="minorEastAsia" w:hAnsiTheme="minorEastAsia" w:eastAsiaTheme="minorEastAsia"/>
          <w:kern w:val="0"/>
          <w:sz w:val="24"/>
          <w:szCs w:val="24"/>
          <w:highlight w:val="none"/>
        </w:rPr>
        <w:t>（提供设备清单及购买凭证复印件）。</w:t>
      </w:r>
    </w:p>
    <w:p w14:paraId="43F6853A">
      <w:pPr>
        <w:adjustRightInd w:val="0"/>
        <w:snapToGrid w:val="0"/>
        <w:spacing w:line="360" w:lineRule="auto"/>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（六）没有处于被责令停业；</w:t>
      </w:r>
    </w:p>
    <w:p w14:paraId="3EC87ACD">
      <w:pPr>
        <w:adjustRightInd w:val="0"/>
        <w:snapToGrid w:val="0"/>
        <w:spacing w:line="360" w:lineRule="auto"/>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（七）没有处于被行政主管部门取消投标资格的处罚期内；</w:t>
      </w:r>
    </w:p>
    <w:p w14:paraId="2B3F79EE">
      <w:pPr>
        <w:adjustRightInd w:val="0"/>
        <w:snapToGrid w:val="0"/>
        <w:spacing w:line="360" w:lineRule="auto"/>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（八）没有处于财产被接管、冻结、破产的状态；</w:t>
      </w:r>
    </w:p>
    <w:p w14:paraId="039350E7">
      <w:pPr>
        <w:adjustRightInd w:val="0"/>
        <w:snapToGrid w:val="0"/>
        <w:spacing w:line="360" w:lineRule="auto"/>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（九）</w:t>
      </w:r>
      <w:r>
        <w:rPr>
          <w:rFonts w:cs="宋体" w:asciiTheme="minorEastAsia" w:hAnsiTheme="minorEastAsia" w:eastAsiaTheme="minorEastAsia"/>
          <w:kern w:val="0"/>
          <w:sz w:val="24"/>
          <w:szCs w:val="24"/>
          <w:highlight w:val="none"/>
        </w:rPr>
        <w:t>报名截止时间前3年内投标人无其他违法违规问题；</w:t>
      </w:r>
    </w:p>
    <w:p w14:paraId="0477125F">
      <w:pPr>
        <w:adjustRightInd w:val="0"/>
        <w:snapToGrid w:val="0"/>
        <w:spacing w:line="360" w:lineRule="auto"/>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（十）本项目不允许联合体投标；</w:t>
      </w:r>
    </w:p>
    <w:p w14:paraId="00DECD11">
      <w:pPr>
        <w:adjustRightInd w:val="0"/>
        <w:snapToGrid w:val="0"/>
        <w:spacing w:line="360" w:lineRule="auto"/>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（十一）本项目不允许挂靠</w:t>
      </w:r>
    </w:p>
    <w:p w14:paraId="288F3EC6">
      <w:pPr>
        <w:adjustRightInd w:val="0"/>
        <w:snapToGrid w:val="0"/>
        <w:spacing w:line="360" w:lineRule="auto"/>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（十二）单位负责人为同一人或者存在直接控股、管理关系的不同供应商，不得同时参加本次招标活动。</w:t>
      </w:r>
    </w:p>
    <w:p w14:paraId="334CC830">
      <w:pPr>
        <w:adjustRightInd w:val="0"/>
        <w:snapToGrid w:val="0"/>
        <w:spacing w:line="360" w:lineRule="auto"/>
        <w:ind w:firstLine="480" w:firstLineChars="200"/>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本次招标分四个专业类别，每个专业类别最多选择</w:t>
      </w:r>
      <w:r>
        <w:rPr>
          <w:rFonts w:hint="eastAsia" w:cs="宋体" w:asciiTheme="minorEastAsia" w:hAnsiTheme="minorEastAsia" w:eastAsiaTheme="minorEastAsia"/>
          <w:kern w:val="0"/>
          <w:sz w:val="24"/>
          <w:szCs w:val="24"/>
          <w:highlight w:val="none"/>
          <w:lang w:val="en-US" w:eastAsia="zh-CN"/>
        </w:rPr>
        <w:t>20</w:t>
      </w:r>
      <w:r>
        <w:rPr>
          <w:rFonts w:hint="eastAsia" w:cs="宋体" w:asciiTheme="minorEastAsia" w:hAnsiTheme="minorEastAsia" w:eastAsiaTheme="minorEastAsia"/>
          <w:kern w:val="0"/>
          <w:sz w:val="24"/>
          <w:szCs w:val="24"/>
          <w:highlight w:val="none"/>
        </w:rPr>
        <w:t>家入库。若通过评审的单位超过</w:t>
      </w:r>
      <w:r>
        <w:rPr>
          <w:rFonts w:hint="eastAsia" w:cs="宋体" w:asciiTheme="minorEastAsia" w:hAnsiTheme="minorEastAsia" w:eastAsiaTheme="minorEastAsia"/>
          <w:kern w:val="0"/>
          <w:sz w:val="24"/>
          <w:szCs w:val="24"/>
          <w:highlight w:val="none"/>
          <w:lang w:val="en-US" w:eastAsia="zh-CN"/>
        </w:rPr>
        <w:t>20</w:t>
      </w:r>
      <w:r>
        <w:rPr>
          <w:rFonts w:hint="eastAsia" w:cs="宋体" w:asciiTheme="minorEastAsia" w:hAnsiTheme="minorEastAsia" w:eastAsiaTheme="minorEastAsia"/>
          <w:kern w:val="0"/>
          <w:sz w:val="24"/>
          <w:szCs w:val="24"/>
          <w:highlight w:val="none"/>
        </w:rPr>
        <w:t>家，则择优选取</w:t>
      </w:r>
      <w:r>
        <w:rPr>
          <w:rFonts w:hint="eastAsia" w:cs="宋体" w:asciiTheme="minorEastAsia" w:hAnsiTheme="minorEastAsia" w:eastAsiaTheme="minorEastAsia"/>
          <w:kern w:val="0"/>
          <w:sz w:val="24"/>
          <w:szCs w:val="24"/>
          <w:highlight w:val="none"/>
          <w:lang w:val="en-US" w:eastAsia="zh-CN"/>
        </w:rPr>
        <w:t>20</w:t>
      </w:r>
      <w:r>
        <w:rPr>
          <w:rFonts w:hint="eastAsia" w:cs="宋体" w:asciiTheme="minorEastAsia" w:hAnsiTheme="minorEastAsia" w:eastAsiaTheme="minorEastAsia"/>
          <w:kern w:val="0"/>
          <w:sz w:val="24"/>
          <w:szCs w:val="24"/>
          <w:highlight w:val="none"/>
        </w:rPr>
        <w:t>家单位入库。当有入库单位被取消入库资格的，则由备选单位按入库公示排名依次递补。</w:t>
      </w:r>
    </w:p>
    <w:p w14:paraId="491E8D92">
      <w:pPr>
        <w:adjustRightInd w:val="0"/>
        <w:snapToGrid w:val="0"/>
        <w:spacing w:line="360" w:lineRule="auto"/>
        <w:jc w:val="left"/>
        <w:rPr>
          <w:rFonts w:cs="宋体" w:asciiTheme="minorEastAsia" w:hAnsiTheme="minorEastAsia" w:eastAsiaTheme="minorEastAsia"/>
          <w:bCs/>
          <w:kern w:val="0"/>
          <w:sz w:val="24"/>
          <w:szCs w:val="24"/>
          <w:highlight w:val="none"/>
        </w:rPr>
      </w:pPr>
      <w:r>
        <w:rPr>
          <w:rFonts w:hint="eastAsia" w:cs="宋体" w:asciiTheme="minorEastAsia" w:hAnsiTheme="minorEastAsia" w:eastAsiaTheme="minorEastAsia"/>
          <w:bCs/>
          <w:kern w:val="0"/>
          <w:sz w:val="24"/>
          <w:szCs w:val="24"/>
          <w:highlight w:val="none"/>
        </w:rPr>
        <w:t>五、入库单位的监督与管理</w:t>
      </w:r>
    </w:p>
    <w:p w14:paraId="64D98314">
      <w:pPr>
        <w:adjustRightInd w:val="0"/>
        <w:snapToGrid w:val="0"/>
        <w:spacing w:line="360" w:lineRule="auto"/>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（一）本次招标活动接受广州市设计院集团有限</w:t>
      </w:r>
      <w:r>
        <w:rPr>
          <w:rFonts w:cs="宋体" w:asciiTheme="minorEastAsia" w:hAnsiTheme="minorEastAsia" w:eastAsiaTheme="minorEastAsia"/>
          <w:bCs/>
          <w:kern w:val="0"/>
          <w:sz w:val="24"/>
          <w:szCs w:val="24"/>
        </w:rPr>
        <w:t>公司</w:t>
      </w:r>
      <w:r>
        <w:rPr>
          <w:rFonts w:hint="eastAsia" w:cs="宋体" w:asciiTheme="minorEastAsia" w:hAnsiTheme="minorEastAsia" w:eastAsiaTheme="minorEastAsia"/>
          <w:bCs/>
          <w:kern w:val="0"/>
          <w:sz w:val="24"/>
          <w:szCs w:val="24"/>
        </w:rPr>
        <w:t>纪检监察室等部门的监督和指导。</w:t>
      </w:r>
    </w:p>
    <w:p w14:paraId="44C4D371">
      <w:pPr>
        <w:adjustRightInd w:val="0"/>
        <w:snapToGrid w:val="0"/>
        <w:spacing w:line="360" w:lineRule="auto"/>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（二）供应商库实行动态管理，有效期2年，每2年实行再评价，不通过的从企业库除名。服务期满后，招标人有权自行选择终止、清退、继续沿用或者扩容、重建等。</w:t>
      </w:r>
    </w:p>
    <w:p w14:paraId="61ED4107">
      <w:pPr>
        <w:adjustRightInd w:val="0"/>
        <w:snapToGrid w:val="0"/>
        <w:spacing w:line="360" w:lineRule="auto"/>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（三）入库企业必须遵守我院</w:t>
      </w:r>
      <w:r>
        <w:rPr>
          <w:rFonts w:hint="eastAsia" w:cs="宋体" w:asciiTheme="minorEastAsia" w:hAnsiTheme="minorEastAsia" w:eastAsiaTheme="minorEastAsia"/>
          <w:bCs/>
          <w:kern w:val="0"/>
          <w:sz w:val="24"/>
          <w:szCs w:val="24"/>
          <w:lang w:val="en-US" w:eastAsia="zh-CN"/>
        </w:rPr>
        <w:t>集团</w:t>
      </w:r>
      <w:r>
        <w:rPr>
          <w:rFonts w:hint="eastAsia" w:cs="宋体" w:asciiTheme="minorEastAsia" w:hAnsiTheme="minorEastAsia" w:eastAsiaTheme="minorEastAsia"/>
          <w:bCs/>
          <w:kern w:val="0"/>
          <w:sz w:val="24"/>
          <w:szCs w:val="24"/>
        </w:rPr>
        <w:t>相关管理制度、办法，接受监督。发现有违法违规的行为的立即从企业库除名，两年内拒绝其参与入库投标。</w:t>
      </w:r>
    </w:p>
    <w:p w14:paraId="4D6B84C1">
      <w:pPr>
        <w:adjustRightInd w:val="0"/>
        <w:snapToGrid w:val="0"/>
        <w:spacing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六、报名及交标</w:t>
      </w:r>
    </w:p>
    <w:p w14:paraId="3DCC7092">
      <w:pPr>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报名和交标同时进行。</w:t>
      </w:r>
    </w:p>
    <w:p w14:paraId="29CAD801">
      <w:pPr>
        <w:adjustRightInd w:val="0"/>
        <w:snapToGrid w:val="0"/>
        <w:spacing w:line="360" w:lineRule="auto"/>
        <w:ind w:firstLine="480" w:firstLineChars="200"/>
        <w:jc w:val="left"/>
        <w:rPr>
          <w:rFonts w:asciiTheme="minorEastAsia" w:hAnsiTheme="minorEastAsia" w:eastAsiaTheme="minorEastAsia"/>
          <w:sz w:val="24"/>
          <w:szCs w:val="24"/>
          <w:highlight w:val="magenta"/>
        </w:rPr>
      </w:pPr>
      <w:r>
        <w:rPr>
          <w:rFonts w:hint="eastAsia" w:asciiTheme="minorEastAsia" w:hAnsiTheme="minorEastAsia" w:eastAsiaTheme="minorEastAsia"/>
          <w:sz w:val="24"/>
          <w:szCs w:val="24"/>
          <w:highlight w:val="magenta"/>
        </w:rPr>
        <w:t>报名时间为：</w:t>
      </w:r>
      <w:r>
        <w:rPr>
          <w:rFonts w:hint="eastAsia" w:asciiTheme="minorEastAsia" w:hAnsiTheme="minorEastAsia" w:eastAsiaTheme="minorEastAsia"/>
          <w:sz w:val="24"/>
          <w:szCs w:val="24"/>
          <w:highlight w:val="magenta"/>
          <w:lang w:val="en-US" w:eastAsia="zh-CN"/>
        </w:rPr>
        <w:t xml:space="preserve"> 2025</w:t>
      </w:r>
      <w:r>
        <w:rPr>
          <w:rFonts w:hint="eastAsia" w:asciiTheme="minorEastAsia" w:hAnsiTheme="minorEastAsia" w:eastAsiaTheme="minorEastAsia"/>
          <w:sz w:val="24"/>
          <w:szCs w:val="24"/>
          <w:highlight w:val="magenta"/>
        </w:rPr>
        <w:t>年</w:t>
      </w:r>
      <w:r>
        <w:rPr>
          <w:rFonts w:hint="eastAsia" w:asciiTheme="minorEastAsia" w:hAnsiTheme="minorEastAsia" w:eastAsiaTheme="minorEastAsia"/>
          <w:sz w:val="24"/>
          <w:szCs w:val="24"/>
          <w:highlight w:val="magenta"/>
          <w:lang w:val="en-US" w:eastAsia="zh-CN"/>
        </w:rPr>
        <w:t xml:space="preserve"> 4</w:t>
      </w:r>
      <w:r>
        <w:rPr>
          <w:rFonts w:hint="eastAsia" w:asciiTheme="minorEastAsia" w:hAnsiTheme="minorEastAsia" w:eastAsiaTheme="minorEastAsia"/>
          <w:sz w:val="24"/>
          <w:szCs w:val="24"/>
          <w:highlight w:val="magenta"/>
        </w:rPr>
        <w:t>月</w:t>
      </w:r>
      <w:r>
        <w:rPr>
          <w:rFonts w:hint="eastAsia" w:asciiTheme="minorEastAsia" w:hAnsiTheme="minorEastAsia" w:eastAsiaTheme="minorEastAsia"/>
          <w:sz w:val="24"/>
          <w:szCs w:val="24"/>
          <w:highlight w:val="magenta"/>
          <w:lang w:val="en-US" w:eastAsia="zh-CN"/>
        </w:rPr>
        <w:t xml:space="preserve"> 28</w:t>
      </w:r>
      <w:r>
        <w:rPr>
          <w:rFonts w:hint="eastAsia" w:asciiTheme="minorEastAsia" w:hAnsiTheme="minorEastAsia" w:eastAsiaTheme="minorEastAsia"/>
          <w:sz w:val="24"/>
          <w:szCs w:val="24"/>
          <w:highlight w:val="magenta"/>
        </w:rPr>
        <w:t>日-</w:t>
      </w:r>
      <w:r>
        <w:rPr>
          <w:rFonts w:hint="eastAsia" w:asciiTheme="minorEastAsia" w:hAnsiTheme="minorEastAsia" w:eastAsiaTheme="minorEastAsia"/>
          <w:sz w:val="24"/>
          <w:szCs w:val="24"/>
          <w:highlight w:val="magenta"/>
          <w:lang w:val="en-US" w:eastAsia="zh-CN"/>
        </w:rPr>
        <w:t xml:space="preserve"> 2025</w:t>
      </w:r>
      <w:r>
        <w:rPr>
          <w:rFonts w:hint="eastAsia" w:asciiTheme="minorEastAsia" w:hAnsiTheme="minorEastAsia" w:eastAsiaTheme="minorEastAsia"/>
          <w:sz w:val="24"/>
          <w:szCs w:val="24"/>
          <w:highlight w:val="magenta"/>
        </w:rPr>
        <w:t>年</w:t>
      </w:r>
      <w:r>
        <w:rPr>
          <w:rFonts w:hint="eastAsia" w:asciiTheme="minorEastAsia" w:hAnsiTheme="minorEastAsia" w:eastAsiaTheme="minorEastAsia"/>
          <w:sz w:val="24"/>
          <w:szCs w:val="24"/>
          <w:highlight w:val="magenta"/>
          <w:lang w:val="en-US" w:eastAsia="zh-CN"/>
        </w:rPr>
        <w:t xml:space="preserve"> 5</w:t>
      </w:r>
      <w:r>
        <w:rPr>
          <w:rFonts w:hint="eastAsia" w:asciiTheme="minorEastAsia" w:hAnsiTheme="minorEastAsia" w:eastAsiaTheme="minorEastAsia"/>
          <w:sz w:val="24"/>
          <w:szCs w:val="24"/>
          <w:highlight w:val="magenta"/>
        </w:rPr>
        <w:t>月</w:t>
      </w:r>
      <w:r>
        <w:rPr>
          <w:rFonts w:hint="eastAsia" w:asciiTheme="minorEastAsia" w:hAnsiTheme="minorEastAsia" w:eastAsiaTheme="minorEastAsia"/>
          <w:sz w:val="24"/>
          <w:szCs w:val="24"/>
          <w:highlight w:val="magenta"/>
          <w:lang w:val="en-US" w:eastAsia="zh-CN"/>
        </w:rPr>
        <w:t xml:space="preserve"> 12</w:t>
      </w:r>
      <w:r>
        <w:rPr>
          <w:rFonts w:hint="eastAsia" w:asciiTheme="minorEastAsia" w:hAnsiTheme="minorEastAsia" w:eastAsiaTheme="minorEastAsia"/>
          <w:sz w:val="24"/>
          <w:szCs w:val="24"/>
          <w:highlight w:val="magenta"/>
        </w:rPr>
        <w:t>日 上午</w:t>
      </w:r>
      <w:r>
        <w:rPr>
          <w:rFonts w:asciiTheme="minorEastAsia" w:hAnsiTheme="minorEastAsia" w:eastAsiaTheme="minorEastAsia"/>
          <w:sz w:val="24"/>
          <w:szCs w:val="24"/>
          <w:highlight w:val="magenta"/>
        </w:rPr>
        <w:t>9</w:t>
      </w:r>
      <w:r>
        <w:rPr>
          <w:rFonts w:hint="eastAsia" w:asciiTheme="minorEastAsia" w:hAnsiTheme="minorEastAsia" w:eastAsiaTheme="minorEastAsia"/>
          <w:sz w:val="24"/>
          <w:szCs w:val="24"/>
          <w:highlight w:val="magenta"/>
        </w:rPr>
        <w:t>:</w:t>
      </w:r>
      <w:r>
        <w:rPr>
          <w:rFonts w:asciiTheme="minorEastAsia" w:hAnsiTheme="minorEastAsia" w:eastAsiaTheme="minorEastAsia"/>
          <w:sz w:val="24"/>
          <w:szCs w:val="24"/>
          <w:highlight w:val="magenta"/>
        </w:rPr>
        <w:t>0</w:t>
      </w:r>
      <w:r>
        <w:rPr>
          <w:rFonts w:hint="eastAsia" w:asciiTheme="minorEastAsia" w:hAnsiTheme="minorEastAsia" w:eastAsiaTheme="minorEastAsia"/>
          <w:sz w:val="24"/>
          <w:szCs w:val="24"/>
          <w:highlight w:val="magenta"/>
        </w:rPr>
        <w:t>0－1</w:t>
      </w:r>
      <w:r>
        <w:rPr>
          <w:rFonts w:asciiTheme="minorEastAsia" w:hAnsiTheme="minorEastAsia" w:eastAsiaTheme="minorEastAsia"/>
          <w:sz w:val="24"/>
          <w:szCs w:val="24"/>
          <w:highlight w:val="magenta"/>
        </w:rPr>
        <w:t>1</w:t>
      </w:r>
      <w:r>
        <w:rPr>
          <w:rFonts w:hint="eastAsia" w:asciiTheme="minorEastAsia" w:hAnsiTheme="minorEastAsia" w:eastAsiaTheme="minorEastAsia"/>
          <w:sz w:val="24"/>
          <w:szCs w:val="24"/>
          <w:highlight w:val="magenta"/>
        </w:rPr>
        <w:t>:</w:t>
      </w:r>
      <w:r>
        <w:rPr>
          <w:rFonts w:asciiTheme="minorEastAsia" w:hAnsiTheme="minorEastAsia" w:eastAsiaTheme="minorEastAsia"/>
          <w:sz w:val="24"/>
          <w:szCs w:val="24"/>
          <w:highlight w:val="magenta"/>
        </w:rPr>
        <w:t>3</w:t>
      </w:r>
      <w:r>
        <w:rPr>
          <w:rFonts w:hint="eastAsia" w:asciiTheme="minorEastAsia" w:hAnsiTheme="minorEastAsia" w:eastAsiaTheme="minorEastAsia"/>
          <w:sz w:val="24"/>
          <w:szCs w:val="24"/>
          <w:highlight w:val="magenta"/>
        </w:rPr>
        <w:t>0。</w:t>
      </w:r>
    </w:p>
    <w:p w14:paraId="39A959BE">
      <w:pPr>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highlight w:val="magenta"/>
        </w:rPr>
        <w:t>开标时间为：</w:t>
      </w:r>
      <w:r>
        <w:rPr>
          <w:rFonts w:hint="eastAsia" w:asciiTheme="minorEastAsia" w:hAnsiTheme="minorEastAsia" w:eastAsiaTheme="minorEastAsia"/>
          <w:sz w:val="24"/>
          <w:szCs w:val="24"/>
          <w:highlight w:val="magenta"/>
          <w:lang w:val="en-US" w:eastAsia="zh-CN"/>
        </w:rPr>
        <w:t>2025</w:t>
      </w:r>
      <w:r>
        <w:rPr>
          <w:rFonts w:hint="eastAsia" w:asciiTheme="minorEastAsia" w:hAnsiTheme="minorEastAsia" w:eastAsiaTheme="minorEastAsia"/>
          <w:sz w:val="24"/>
          <w:szCs w:val="24"/>
          <w:highlight w:val="magenta"/>
        </w:rPr>
        <w:t xml:space="preserve">年 </w:t>
      </w:r>
      <w:r>
        <w:rPr>
          <w:rFonts w:hint="eastAsia" w:asciiTheme="minorEastAsia" w:hAnsiTheme="minorEastAsia" w:eastAsiaTheme="minorEastAsia"/>
          <w:sz w:val="24"/>
          <w:szCs w:val="24"/>
          <w:highlight w:val="magenta"/>
          <w:lang w:val="en-US" w:eastAsia="zh-CN"/>
        </w:rPr>
        <w:t>5</w:t>
      </w:r>
      <w:r>
        <w:rPr>
          <w:rFonts w:hint="eastAsia" w:asciiTheme="minorEastAsia" w:hAnsiTheme="minorEastAsia" w:eastAsiaTheme="minorEastAsia"/>
          <w:sz w:val="24"/>
          <w:szCs w:val="24"/>
          <w:highlight w:val="magenta"/>
        </w:rPr>
        <w:t xml:space="preserve">月 </w:t>
      </w:r>
      <w:r>
        <w:rPr>
          <w:rFonts w:hint="eastAsia" w:asciiTheme="minorEastAsia" w:hAnsiTheme="minorEastAsia" w:eastAsiaTheme="minorEastAsia"/>
          <w:sz w:val="24"/>
          <w:szCs w:val="24"/>
          <w:highlight w:val="magenta"/>
          <w:lang w:val="en-US" w:eastAsia="zh-CN"/>
        </w:rPr>
        <w:t>12</w:t>
      </w:r>
      <w:r>
        <w:rPr>
          <w:rFonts w:hint="eastAsia" w:asciiTheme="minorEastAsia" w:hAnsiTheme="minorEastAsia" w:eastAsiaTheme="minorEastAsia"/>
          <w:sz w:val="24"/>
          <w:szCs w:val="24"/>
          <w:highlight w:val="magenta"/>
        </w:rPr>
        <w:t xml:space="preserve">日  </w:t>
      </w:r>
      <w:r>
        <w:rPr>
          <w:rFonts w:hint="eastAsia" w:asciiTheme="minorEastAsia" w:hAnsiTheme="minorEastAsia" w:eastAsiaTheme="minorEastAsia"/>
          <w:sz w:val="24"/>
          <w:szCs w:val="24"/>
          <w:highlight w:val="magenta"/>
          <w:lang w:val="en-US" w:eastAsia="zh-CN"/>
        </w:rPr>
        <w:t>14</w:t>
      </w:r>
      <w:r>
        <w:rPr>
          <w:rFonts w:hint="eastAsia" w:asciiTheme="minorEastAsia" w:hAnsiTheme="minorEastAsia" w:eastAsiaTheme="minorEastAsia"/>
          <w:sz w:val="24"/>
          <w:szCs w:val="24"/>
          <w:highlight w:val="magenta"/>
        </w:rPr>
        <w:t>时</w:t>
      </w:r>
      <w:r>
        <w:rPr>
          <w:rFonts w:hint="eastAsia" w:asciiTheme="minorEastAsia" w:hAnsiTheme="minorEastAsia" w:eastAsiaTheme="minorEastAsia"/>
          <w:sz w:val="24"/>
          <w:szCs w:val="24"/>
          <w:highlight w:val="magenta"/>
          <w:lang w:val="en-US" w:eastAsia="zh-CN"/>
        </w:rPr>
        <w:t>30</w:t>
      </w:r>
      <w:r>
        <w:rPr>
          <w:rFonts w:hint="eastAsia" w:asciiTheme="minorEastAsia" w:hAnsiTheme="minorEastAsia" w:eastAsiaTheme="minorEastAsia"/>
          <w:sz w:val="24"/>
          <w:szCs w:val="24"/>
          <w:highlight w:val="magenta"/>
        </w:rPr>
        <w:t>分</w:t>
      </w:r>
      <w:bookmarkStart w:id="0" w:name="_GoBack"/>
      <w:bookmarkEnd w:id="0"/>
    </w:p>
    <w:p w14:paraId="6023E13B">
      <w:pPr>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交标、开标地点：广州市天河区体育东路体育东横街3-5号设计大厦6楼经营拓展部</w:t>
      </w:r>
    </w:p>
    <w:p w14:paraId="4D80483A">
      <w:pPr>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交标授权代表人需携带身份证原件交标。未凭身份证原件在规定的时间内到达交标地点签到的，该投标文件无效。</w:t>
      </w:r>
    </w:p>
    <w:p w14:paraId="46C9BCD3">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w:t>
      </w:r>
      <w:r>
        <w:rPr>
          <w:rFonts w:asciiTheme="minorEastAsia" w:hAnsiTheme="minorEastAsia" w:eastAsiaTheme="minorEastAsia"/>
          <w:sz w:val="24"/>
          <w:szCs w:val="24"/>
        </w:rPr>
        <w:t>、其他说明</w:t>
      </w:r>
    </w:p>
    <w:p w14:paraId="2CBE8565">
      <w:pPr>
        <w:adjustRightInd w:val="0"/>
        <w:snapToGrid w:val="0"/>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一）入库申请人应保证其送审资料的真实性，招标人有权到入库申请人所提交业绩资料的项目业主单位等单位进行核查，如发现存在不实或隐瞒的、虚假的、虚报的，经资格预审确认后，招标人有权取消该入库申请人入库资格；</w:t>
      </w:r>
    </w:p>
    <w:p w14:paraId="0B2F0EF5">
      <w:pPr>
        <w:adjustRightInd w:val="0"/>
        <w:snapToGrid w:val="0"/>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（二）若入库申请人同时递交两个或以上专业</w:t>
      </w:r>
      <w:r>
        <w:rPr>
          <w:rFonts w:hint="eastAsia" w:asciiTheme="minorEastAsia" w:hAnsiTheme="minorEastAsia" w:eastAsiaTheme="minorEastAsia"/>
          <w:sz w:val="24"/>
          <w:szCs w:val="24"/>
          <w:lang w:val="en-US" w:eastAsia="zh-CN"/>
        </w:rPr>
        <w:t>类别</w:t>
      </w:r>
      <w:r>
        <w:rPr>
          <w:rFonts w:asciiTheme="minorEastAsia" w:hAnsiTheme="minorEastAsia" w:eastAsiaTheme="minorEastAsia"/>
          <w:sz w:val="24"/>
          <w:szCs w:val="24"/>
        </w:rPr>
        <w:t>入库申请，则需分别提交报名资料</w:t>
      </w:r>
      <w:r>
        <w:rPr>
          <w:rFonts w:hint="eastAsia" w:asciiTheme="minorEastAsia" w:hAnsiTheme="minorEastAsia" w:eastAsiaTheme="minorEastAsia"/>
          <w:sz w:val="24"/>
          <w:szCs w:val="24"/>
        </w:rPr>
        <w:t>。</w:t>
      </w:r>
    </w:p>
    <w:p w14:paraId="5066D0C4">
      <w:p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八、本公告及投标文件在广州市设计院集团</w:t>
      </w:r>
      <w:r>
        <w:rPr>
          <w:rFonts w:cs="宋体" w:asciiTheme="minorEastAsia" w:hAnsiTheme="minorEastAsia" w:eastAsiaTheme="minorEastAsia"/>
          <w:kern w:val="0"/>
          <w:sz w:val="24"/>
          <w:szCs w:val="24"/>
        </w:rPr>
        <w:t>有限公司</w:t>
      </w: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http://www.gzdi.com</w:t>
      </w:r>
      <w:r>
        <w:rPr>
          <w:rFonts w:hint="eastAsia" w:cs="宋体" w:asciiTheme="minorEastAsia" w:hAnsiTheme="minorEastAsia" w:eastAsiaTheme="minorEastAsia"/>
          <w:kern w:val="0"/>
          <w:sz w:val="24"/>
          <w:szCs w:val="24"/>
        </w:rPr>
        <w:t>）网站上发布。本次招标活动解释权归招标人所有。投标人如有疑义应及时提出，若未提出，以招标人解释为准。</w:t>
      </w:r>
    </w:p>
    <w:p w14:paraId="4AEAC7B9">
      <w:pPr>
        <w:adjustRightInd w:val="0"/>
        <w:snapToGrid w:val="0"/>
        <w:spacing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九、招标人对未通过资格审核者不作任何解释。</w:t>
      </w:r>
    </w:p>
    <w:p w14:paraId="53F5EA56">
      <w:pPr>
        <w:adjustRightInd w:val="0"/>
        <w:snapToGrid w:val="0"/>
        <w:spacing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十、招标人及联系方式</w:t>
      </w:r>
    </w:p>
    <w:p w14:paraId="49C516EC">
      <w:pPr>
        <w:adjustRightInd w:val="0"/>
        <w:snapToGrid w:val="0"/>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招标人：广州市设计院集团</w:t>
      </w:r>
      <w:r>
        <w:rPr>
          <w:rFonts w:cs="宋体" w:asciiTheme="minorEastAsia" w:hAnsiTheme="minorEastAsia" w:eastAsiaTheme="minorEastAsia"/>
          <w:kern w:val="0"/>
          <w:sz w:val="24"/>
          <w:szCs w:val="24"/>
        </w:rPr>
        <w:t>有限公司</w:t>
      </w:r>
    </w:p>
    <w:p w14:paraId="4F5025CF">
      <w:pPr>
        <w:adjustRightInd w:val="0"/>
        <w:snapToGrid w:val="0"/>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联系人：曾工、张工</w:t>
      </w:r>
    </w:p>
    <w:p w14:paraId="2318968A">
      <w:pPr>
        <w:adjustRightInd w:val="0"/>
        <w:snapToGrid w:val="0"/>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联系电话：</w:t>
      </w:r>
      <w:r>
        <w:rPr>
          <w:rFonts w:hint="eastAsia" w:cs="宋体" w:asciiTheme="minorEastAsia" w:hAnsiTheme="minorEastAsia" w:eastAsiaTheme="minorEastAsia"/>
          <w:kern w:val="0"/>
          <w:sz w:val="24"/>
          <w:szCs w:val="24"/>
          <w:lang w:val="en-US" w:eastAsia="zh-CN"/>
        </w:rPr>
        <w:t>13622222060</w:t>
      </w: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13760610779</w:t>
      </w:r>
    </w:p>
    <w:p w14:paraId="4CC8E7B0">
      <w:pPr>
        <w:adjustRightInd w:val="0"/>
        <w:snapToGrid w:val="0"/>
        <w:spacing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十一、监督部门</w:t>
      </w:r>
    </w:p>
    <w:p w14:paraId="015CA63C">
      <w:pPr>
        <w:adjustRightInd w:val="0"/>
        <w:snapToGrid w:val="0"/>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广州市设计院集团</w:t>
      </w:r>
      <w:r>
        <w:rPr>
          <w:rFonts w:cs="宋体" w:asciiTheme="minorEastAsia" w:hAnsiTheme="minorEastAsia" w:eastAsiaTheme="minorEastAsia"/>
          <w:kern w:val="0"/>
          <w:sz w:val="24"/>
          <w:szCs w:val="24"/>
        </w:rPr>
        <w:t>有限公司</w:t>
      </w:r>
      <w:r>
        <w:rPr>
          <w:rFonts w:hint="eastAsia" w:cs="宋体" w:asciiTheme="minorEastAsia" w:hAnsiTheme="minorEastAsia" w:eastAsiaTheme="minorEastAsia"/>
          <w:kern w:val="0"/>
          <w:sz w:val="24"/>
          <w:szCs w:val="24"/>
        </w:rPr>
        <w:t>纪委</w:t>
      </w:r>
    </w:p>
    <w:p w14:paraId="2B9C57AF">
      <w:pPr>
        <w:adjustRightInd w:val="0"/>
        <w:snapToGrid w:val="0"/>
        <w:spacing w:line="360" w:lineRule="auto"/>
        <w:ind w:left="479" w:leftChars="228"/>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地址：广州市天河区体育东横街3号市设计院</w:t>
      </w:r>
      <w:r>
        <w:rPr>
          <w:rFonts w:hint="eastAsia" w:cs="宋体" w:asciiTheme="minorEastAsia" w:hAnsiTheme="minorEastAsia" w:eastAsiaTheme="minorEastAsia"/>
          <w:kern w:val="0"/>
          <w:sz w:val="24"/>
          <w:szCs w:val="24"/>
          <w:lang w:val="en-US" w:eastAsia="zh-CN"/>
        </w:rPr>
        <w:t>集团</w:t>
      </w:r>
      <w:r>
        <w:rPr>
          <w:rFonts w:cs="宋体" w:asciiTheme="minorEastAsia" w:hAnsiTheme="minorEastAsia" w:eastAsiaTheme="minorEastAsia"/>
          <w:kern w:val="0"/>
          <w:sz w:val="24"/>
          <w:szCs w:val="24"/>
        </w:rPr>
        <w:t>纪检监察室</w:t>
      </w:r>
      <w:r>
        <w:rPr>
          <w:rFonts w:cs="宋体" w:asciiTheme="minorEastAsia" w:hAnsiTheme="minorEastAsia" w:eastAsiaTheme="minorEastAsia"/>
          <w:kern w:val="0"/>
          <w:sz w:val="24"/>
          <w:szCs w:val="24"/>
        </w:rPr>
        <w:br w:type="textWrapping"/>
      </w:r>
      <w:r>
        <w:rPr>
          <w:rFonts w:cs="宋体" w:asciiTheme="minorEastAsia" w:hAnsiTheme="minorEastAsia" w:eastAsiaTheme="minorEastAsia"/>
          <w:kern w:val="0"/>
          <w:sz w:val="24"/>
          <w:szCs w:val="24"/>
        </w:rPr>
        <w:t>信箱：广州市天河区体育东横街3号设计大厦四楼</w:t>
      </w:r>
      <w:r>
        <w:rPr>
          <w:rFonts w:cs="宋体" w:asciiTheme="minorEastAsia" w:hAnsiTheme="minorEastAsia" w:eastAsiaTheme="minorEastAsia"/>
          <w:kern w:val="0"/>
          <w:sz w:val="24"/>
          <w:szCs w:val="24"/>
        </w:rPr>
        <w:br w:type="textWrapping"/>
      </w:r>
      <w:r>
        <w:rPr>
          <w:rFonts w:cs="宋体" w:asciiTheme="minorEastAsia" w:hAnsiTheme="minorEastAsia" w:eastAsiaTheme="minorEastAsia"/>
          <w:kern w:val="0"/>
          <w:sz w:val="24"/>
          <w:szCs w:val="24"/>
        </w:rPr>
        <w:t>电话：020-87545438</w:t>
      </w:r>
      <w:r>
        <w:rPr>
          <w:rFonts w:cs="宋体" w:asciiTheme="minorEastAsia" w:hAnsiTheme="minorEastAsia" w:eastAsiaTheme="minorEastAsia"/>
          <w:kern w:val="0"/>
          <w:sz w:val="24"/>
          <w:szCs w:val="24"/>
        </w:rPr>
        <w:br w:type="textWrapping"/>
      </w:r>
      <w:r>
        <w:rPr>
          <w:rFonts w:cs="宋体" w:asciiTheme="minorEastAsia" w:hAnsiTheme="minorEastAsia" w:eastAsiaTheme="minorEastAsia"/>
          <w:kern w:val="0"/>
          <w:sz w:val="24"/>
          <w:szCs w:val="24"/>
        </w:rPr>
        <w:t>邮箱：sjy-jw@gzdi.com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M2JlYTdjYjYxZjc3NDNhYTQ3OWUzZWFlZDA4NTQifQ=="/>
  </w:docVars>
  <w:rsids>
    <w:rsidRoot w:val="00271E5B"/>
    <w:rsid w:val="0001700B"/>
    <w:rsid w:val="00025FB8"/>
    <w:rsid w:val="00057632"/>
    <w:rsid w:val="00144EC5"/>
    <w:rsid w:val="001A1D12"/>
    <w:rsid w:val="001E323B"/>
    <w:rsid w:val="00264847"/>
    <w:rsid w:val="00271E5B"/>
    <w:rsid w:val="00347A0E"/>
    <w:rsid w:val="003548E2"/>
    <w:rsid w:val="00375E1C"/>
    <w:rsid w:val="0038292C"/>
    <w:rsid w:val="00394DD2"/>
    <w:rsid w:val="003E1209"/>
    <w:rsid w:val="003E5DB0"/>
    <w:rsid w:val="00472E70"/>
    <w:rsid w:val="004A05AA"/>
    <w:rsid w:val="004A6EDC"/>
    <w:rsid w:val="004D0AC6"/>
    <w:rsid w:val="004E2301"/>
    <w:rsid w:val="00535601"/>
    <w:rsid w:val="00573702"/>
    <w:rsid w:val="005F2CED"/>
    <w:rsid w:val="005F6BC0"/>
    <w:rsid w:val="005F7654"/>
    <w:rsid w:val="00641C85"/>
    <w:rsid w:val="006453DD"/>
    <w:rsid w:val="00675E43"/>
    <w:rsid w:val="00710838"/>
    <w:rsid w:val="007C46B8"/>
    <w:rsid w:val="007D3498"/>
    <w:rsid w:val="007E375A"/>
    <w:rsid w:val="008105D1"/>
    <w:rsid w:val="00821F66"/>
    <w:rsid w:val="00822B76"/>
    <w:rsid w:val="00831584"/>
    <w:rsid w:val="008D7E47"/>
    <w:rsid w:val="0091151C"/>
    <w:rsid w:val="009D707A"/>
    <w:rsid w:val="00A42310"/>
    <w:rsid w:val="00A901EA"/>
    <w:rsid w:val="00A913D4"/>
    <w:rsid w:val="00AB70C1"/>
    <w:rsid w:val="00B0235D"/>
    <w:rsid w:val="00B2089A"/>
    <w:rsid w:val="00B860DA"/>
    <w:rsid w:val="00BF1239"/>
    <w:rsid w:val="00C40698"/>
    <w:rsid w:val="00C4166D"/>
    <w:rsid w:val="00C715F5"/>
    <w:rsid w:val="00C75444"/>
    <w:rsid w:val="00C95B15"/>
    <w:rsid w:val="00CA792E"/>
    <w:rsid w:val="00CB3FAD"/>
    <w:rsid w:val="00CC4F9C"/>
    <w:rsid w:val="00D1297D"/>
    <w:rsid w:val="00DF1336"/>
    <w:rsid w:val="00DF209C"/>
    <w:rsid w:val="00E32EC5"/>
    <w:rsid w:val="00E3396C"/>
    <w:rsid w:val="00E6402F"/>
    <w:rsid w:val="00F13813"/>
    <w:rsid w:val="00F14F8A"/>
    <w:rsid w:val="042474E0"/>
    <w:rsid w:val="05C876F1"/>
    <w:rsid w:val="076A231D"/>
    <w:rsid w:val="08F655FA"/>
    <w:rsid w:val="1C2960C0"/>
    <w:rsid w:val="259A3EF8"/>
    <w:rsid w:val="28210D2E"/>
    <w:rsid w:val="2A3F3C9C"/>
    <w:rsid w:val="30517ECE"/>
    <w:rsid w:val="41B86AA7"/>
    <w:rsid w:val="4E6A42C7"/>
    <w:rsid w:val="520A000A"/>
    <w:rsid w:val="5CDC2DC2"/>
    <w:rsid w:val="63D1672B"/>
    <w:rsid w:val="75FD3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文字 字符"/>
    <w:basedOn w:val="8"/>
    <w:link w:val="2"/>
    <w:semiHidden/>
    <w:qFormat/>
    <w:uiPriority w:val="99"/>
    <w:rPr>
      <w:rFonts w:ascii="Times New Roman" w:hAnsi="Times New Roman" w:eastAsia="楷体_GB2312" w:cs="Times New Roman"/>
      <w:szCs w:val="21"/>
    </w:rPr>
  </w:style>
  <w:style w:type="character" w:customStyle="1" w:styleId="13">
    <w:name w:val="批注主题 字符"/>
    <w:basedOn w:val="12"/>
    <w:link w:val="6"/>
    <w:semiHidden/>
    <w:qFormat/>
    <w:uiPriority w:val="99"/>
    <w:rPr>
      <w:rFonts w:ascii="Times New Roman" w:hAnsi="Times New Roman" w:eastAsia="楷体_GB2312" w:cs="Times New Roman"/>
      <w:b/>
      <w:bCs/>
      <w:szCs w:val="21"/>
    </w:rPr>
  </w:style>
  <w:style w:type="character" w:customStyle="1" w:styleId="14">
    <w:name w:val="批注框文本 字符"/>
    <w:basedOn w:val="8"/>
    <w:link w:val="3"/>
    <w:semiHidden/>
    <w:qFormat/>
    <w:uiPriority w:val="99"/>
    <w:rPr>
      <w:rFonts w:ascii="Times New Roman" w:hAnsi="Times New Roman" w:eastAsia="楷体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1704</Words>
  <Characters>1789</Characters>
  <Lines>15</Lines>
  <Paragraphs>4</Paragraphs>
  <TotalTime>29</TotalTime>
  <ScaleCrop>false</ScaleCrop>
  <LinksUpToDate>false</LinksUpToDate>
  <CharactersWithSpaces>1830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2020-08-10T02:11:00Z</dcterms:created>
  <dc:creator>曾浩</dc:creator>
  <cp:lastModifiedBy> 空心菜</cp:lastModifiedBy>
  <cp:lastPrinted>2025-04-21T03:04:43Z</cp:lastPrinted>
  <dcterms:modified xsi:type="dcterms:W3CDTF">2025-04-21T03:10:58Z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9B2E70C3CAFF4C58982487774DF1473F</vt:lpwstr>
  </property>
  <property fmtid="{D5CDD505-2E9C-101B-9397-08002B2CF9AE}" pid="4" name="KSOTemplateDocerSaveRecord">
    <vt:lpwstr>eyJoZGlkIjoiOTJiN2I4OGViNDNhODcyODgzZjUyN2Y3Y2Y2M2NhYTEiLCJ1c2VySWQiOiIzMTQ3ODE1MDMifQ==</vt:lpwstr>
  </property>
</Properties>
</file>